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A" w:rsidRDefault="00005E7A" w:rsidP="00005E7A">
      <w:pPr>
        <w:spacing w:after="0" w:line="249" w:lineRule="auto"/>
        <w:ind w:left="-5" w:right="975" w:hanging="1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«Утверждаю»</w:t>
      </w:r>
    </w:p>
    <w:p w:rsidR="00005E7A" w:rsidRDefault="00005E7A" w:rsidP="00005E7A">
      <w:pPr>
        <w:spacing w:after="0" w:line="249" w:lineRule="auto"/>
        <w:ind w:left="-5" w:right="975" w:hanging="1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Руководитель ООП «Телевидение»</w:t>
      </w:r>
    </w:p>
    <w:p w:rsidR="00005E7A" w:rsidRDefault="00005E7A" w:rsidP="00005E7A">
      <w:pPr>
        <w:spacing w:after="0" w:line="249" w:lineRule="auto"/>
        <w:ind w:left="-5" w:right="975" w:hanging="1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</w:t>
      </w:r>
      <w:r w:rsidR="00B55360" w:rsidRPr="003967E5">
        <w:rPr>
          <w:noProof/>
        </w:rPr>
        <w:drawing>
          <wp:inline distT="0" distB="0" distL="0" distR="0">
            <wp:extent cx="6381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>______ Е.Н. Брызгалова</w:t>
      </w:r>
    </w:p>
    <w:p w:rsidR="00005E7A" w:rsidRDefault="00005E7A" w:rsidP="00005E7A">
      <w:pPr>
        <w:spacing w:after="0" w:line="249" w:lineRule="auto"/>
        <w:ind w:left="-5" w:right="975" w:hanging="1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«_</w:t>
      </w:r>
      <w:r w:rsidR="00B55360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>__» ________</w:t>
      </w:r>
      <w:r w:rsidR="00B55360">
        <w:rPr>
          <w:rFonts w:ascii="Times New Roman" w:eastAsia="Times New Roman" w:hAnsi="Times New Roman" w:cs="Times New Roman"/>
          <w:b/>
          <w:sz w:val="28"/>
        </w:rPr>
        <w:t>04</w:t>
      </w:r>
      <w:r>
        <w:rPr>
          <w:rFonts w:ascii="Times New Roman" w:eastAsia="Times New Roman" w:hAnsi="Times New Roman" w:cs="Times New Roman"/>
          <w:b/>
          <w:sz w:val="28"/>
        </w:rPr>
        <w:t>_________2021 г.</w:t>
      </w:r>
    </w:p>
    <w:p w:rsidR="00005E7A" w:rsidRDefault="00005E7A" w:rsidP="00005E7A">
      <w:pPr>
        <w:spacing w:after="0" w:line="249" w:lineRule="auto"/>
        <w:ind w:left="-5" w:right="97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5E7A" w:rsidRDefault="00005E7A" w:rsidP="00005E7A">
      <w:pPr>
        <w:spacing w:after="0" w:line="249" w:lineRule="auto"/>
        <w:ind w:left="-5" w:right="97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удовлетворенности родителей обучающихся организацией учебного процесса и качеством образования</w:t>
      </w:r>
    </w:p>
    <w:p w:rsidR="00005E7A" w:rsidRDefault="00005E7A" w:rsidP="00005E7A">
      <w:pPr>
        <w:spacing w:after="0" w:line="249" w:lineRule="auto"/>
        <w:ind w:left="-5" w:right="97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5E7A" w:rsidRDefault="00005E7A" w:rsidP="00005E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определения условий создания благоприятной среды для подготовки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конкурентноспособных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специалистов на рынке труда проведен опрос обучающихся о качестве подготовки по направлению 42.04.04 «Телевидение».</w:t>
      </w:r>
    </w:p>
    <w:p w:rsidR="00005E7A" w:rsidRDefault="00005E7A" w:rsidP="00005E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Мониторинг удовлетворенности обучающихся качеством образования осуществляется путем анкетного опроса (см. Приложение 1). Анкетирование проводилось в соответствии с планом мероприятий по развитию политики качества образования ТвГУ.</w:t>
      </w:r>
    </w:p>
    <w:p w:rsidR="00005E7A" w:rsidRDefault="00005E7A" w:rsidP="00005E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опросе участвовали магистранты направления 42.04.04 Телевидение 1 и 2 курса очной формы обучения.</w:t>
      </w:r>
    </w:p>
    <w:p w:rsidR="00005E7A" w:rsidRPr="00005E7A" w:rsidRDefault="00005E7A" w:rsidP="00005E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 w:rsidRPr="00005E7A">
        <w:rPr>
          <w:rFonts w:ascii="Times New Roman" w:eastAsia="Times New Roman" w:hAnsi="Times New Roman" w:cs="Times New Roman"/>
          <w:b/>
          <w:sz w:val="28"/>
        </w:rPr>
        <w:t>Результаты опроса обучающихся</w:t>
      </w:r>
    </w:p>
    <w:p w:rsidR="00005E7A" w:rsidRPr="00005E7A" w:rsidRDefault="00005E7A" w:rsidP="00005E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</w:rPr>
      </w:pPr>
      <w:r w:rsidRPr="00005E7A">
        <w:rPr>
          <w:rFonts w:ascii="Times New Roman" w:eastAsia="Times New Roman" w:hAnsi="Times New Roman" w:cs="Times New Roman"/>
          <w:i/>
          <w:sz w:val="28"/>
        </w:rPr>
        <w:t>Целевая аудитория: 15М, 25М группа</w:t>
      </w:r>
    </w:p>
    <w:p w:rsidR="00005E7A" w:rsidRPr="00005E7A" w:rsidRDefault="00005E7A" w:rsidP="00005E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</w:rPr>
      </w:pPr>
      <w:r w:rsidRPr="00005E7A">
        <w:rPr>
          <w:rFonts w:ascii="Times New Roman" w:eastAsia="Times New Roman" w:hAnsi="Times New Roman" w:cs="Times New Roman"/>
          <w:i/>
          <w:sz w:val="28"/>
        </w:rPr>
        <w:t>Опрошены: 10 респондентов</w:t>
      </w:r>
    </w:p>
    <w:p w:rsidR="00005E7A" w:rsidRPr="00005E7A" w:rsidRDefault="00005E7A" w:rsidP="00005E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</w:rPr>
      </w:pPr>
      <w:r w:rsidRPr="00005E7A">
        <w:rPr>
          <w:rFonts w:ascii="Times New Roman" w:eastAsia="Times New Roman" w:hAnsi="Times New Roman" w:cs="Times New Roman"/>
          <w:i/>
          <w:sz w:val="28"/>
        </w:rPr>
        <w:t>Период проведения: апрель 2021</w:t>
      </w:r>
    </w:p>
    <w:p w:rsidR="00005E7A" w:rsidRPr="00005E7A" w:rsidRDefault="00005E7A" w:rsidP="00005E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</w:rPr>
      </w:pPr>
      <w:r w:rsidRPr="00005E7A">
        <w:rPr>
          <w:rFonts w:ascii="Times New Roman" w:eastAsia="Times New Roman" w:hAnsi="Times New Roman" w:cs="Times New Roman"/>
          <w:i/>
          <w:sz w:val="28"/>
        </w:rPr>
        <w:t>Цель исследования – оценка уровня удовлетворенности обучающихся качеством образовательной программы</w:t>
      </w:r>
    </w:p>
    <w:p w:rsidR="00005E7A" w:rsidRDefault="00005E7A" w:rsidP="00005E7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8"/>
        </w:rPr>
      </w:pPr>
      <w:r w:rsidRPr="00005E7A">
        <w:rPr>
          <w:rFonts w:ascii="Times New Roman" w:eastAsia="Times New Roman" w:hAnsi="Times New Roman" w:cs="Times New Roman"/>
          <w:i/>
          <w:sz w:val="28"/>
        </w:rPr>
        <w:t>Основные задачи иссле</w:t>
      </w:r>
      <w:r>
        <w:rPr>
          <w:rFonts w:ascii="Times New Roman" w:eastAsia="Times New Roman" w:hAnsi="Times New Roman" w:cs="Times New Roman"/>
          <w:i/>
          <w:sz w:val="28"/>
        </w:rPr>
        <w:t>д</w:t>
      </w:r>
      <w:r w:rsidRPr="00005E7A">
        <w:rPr>
          <w:rFonts w:ascii="Times New Roman" w:eastAsia="Times New Roman" w:hAnsi="Times New Roman" w:cs="Times New Roman"/>
          <w:i/>
          <w:sz w:val="28"/>
        </w:rPr>
        <w:t>ования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005E7A" w:rsidRDefault="00005E7A" w:rsidP="00005E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Оценка удовлетворенности обучающимися качеством ООП</w:t>
      </w:r>
    </w:p>
    <w:p w:rsidR="00005E7A" w:rsidRDefault="00005E7A" w:rsidP="00005E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Определение степени удовлетворенности обучающимися различными параметрами ООП</w:t>
      </w:r>
    </w:p>
    <w:p w:rsidR="00005E7A" w:rsidRDefault="00005E7A" w:rsidP="00005E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Выработка рекомендации по улучшению качества ООП</w:t>
      </w:r>
    </w:p>
    <w:p w:rsidR="00005E7A" w:rsidRDefault="00005E7A" w:rsidP="00005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05E7A" w:rsidRDefault="00005E7A" w:rsidP="0000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05E7A">
        <w:rPr>
          <w:rFonts w:ascii="Times New Roman" w:eastAsia="Times New Roman" w:hAnsi="Times New Roman" w:cs="Times New Roman"/>
          <w:sz w:val="28"/>
        </w:rPr>
        <w:t>Предложенная</w:t>
      </w:r>
      <w:r>
        <w:rPr>
          <w:rFonts w:ascii="Times New Roman" w:eastAsia="Times New Roman" w:hAnsi="Times New Roman" w:cs="Times New Roman"/>
          <w:sz w:val="28"/>
        </w:rPr>
        <w:t xml:space="preserve"> обучающимся анкета включала 10 вопросов.</w:t>
      </w:r>
    </w:p>
    <w:p w:rsidR="00005E7A" w:rsidRDefault="00005E7A" w:rsidP="0000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ответов показал следующее:</w:t>
      </w:r>
    </w:p>
    <w:p w:rsidR="00005E7A" w:rsidRDefault="00005E7A" w:rsidP="00005E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оценки уровня удовлетворенности качеством ООП задавались вопросы как общего, так и аспектного характера.</w:t>
      </w:r>
    </w:p>
    <w:p w:rsidR="003F5A8C" w:rsidRDefault="00005E7A" w:rsidP="00005E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005E7A">
        <w:rPr>
          <w:rFonts w:ascii="Times New Roman" w:eastAsia="Times New Roman" w:hAnsi="Times New Roman" w:cs="Times New Roman"/>
          <w:sz w:val="28"/>
        </w:rPr>
        <w:t xml:space="preserve">В целом обучающиеся оценивают высокий уровень удовлетворенности качеством </w:t>
      </w:r>
      <w:r>
        <w:rPr>
          <w:rFonts w:ascii="Times New Roman" w:eastAsia="Times New Roman" w:hAnsi="Times New Roman" w:cs="Times New Roman"/>
          <w:sz w:val="28"/>
        </w:rPr>
        <w:t>полученного образования в вузе. Согласно полученным данным 81% респондентов удовлетворены полностью, 15% скорее удовлетворены качеством образования. О своей неудовлетворенности в той или иной степени соо</w:t>
      </w:r>
      <w:r w:rsidR="00B55360">
        <w:rPr>
          <w:rFonts w:ascii="Times New Roman" w:eastAsia="Times New Roman" w:hAnsi="Times New Roman" w:cs="Times New Roman"/>
          <w:sz w:val="28"/>
        </w:rPr>
        <w:t xml:space="preserve">бщили </w:t>
      </w:r>
      <w:r>
        <w:rPr>
          <w:rFonts w:ascii="Times New Roman" w:eastAsia="Times New Roman" w:hAnsi="Times New Roman" w:cs="Times New Roman"/>
          <w:sz w:val="28"/>
        </w:rPr>
        <w:t>4</w:t>
      </w:r>
      <w:r w:rsidR="00B55360">
        <w:rPr>
          <w:rFonts w:ascii="Times New Roman" w:eastAsia="Times New Roman" w:hAnsi="Times New Roman" w:cs="Times New Roman"/>
          <w:sz w:val="28"/>
        </w:rPr>
        <w:t>%.</w:t>
      </w:r>
    </w:p>
    <w:p w:rsidR="003F5A8C" w:rsidRDefault="00B55360" w:rsidP="00005E7A">
      <w:pPr>
        <w:spacing w:after="15" w:line="249" w:lineRule="auto"/>
        <w:ind w:left="1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различных аспектов образовательной программы показала, что </w:t>
      </w:r>
      <w:r w:rsidR="00103DBC"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ысокий уровень удовлетворенности </w:t>
      </w:r>
      <w:r w:rsidR="001241A5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 зафиксирован по таким позициям обучения, как</w:t>
      </w:r>
    </w:p>
    <w:p w:rsidR="003F5A8C" w:rsidRDefault="00B55360" w:rsidP="00005E7A">
      <w:pPr>
        <w:numPr>
          <w:ilvl w:val="0"/>
          <w:numId w:val="1"/>
        </w:numPr>
        <w:spacing w:after="15" w:line="249" w:lineRule="auto"/>
        <w:ind w:hanging="162"/>
        <w:jc w:val="both"/>
      </w:pPr>
      <w:r>
        <w:rPr>
          <w:rFonts w:ascii="Times New Roman" w:eastAsia="Times New Roman" w:hAnsi="Times New Roman" w:cs="Times New Roman"/>
          <w:sz w:val="28"/>
        </w:rPr>
        <w:t>Объем и актуальность теоретических знаний по специальности (75%);</w:t>
      </w:r>
    </w:p>
    <w:p w:rsidR="003F5A8C" w:rsidRDefault="00B55360">
      <w:pPr>
        <w:numPr>
          <w:ilvl w:val="0"/>
          <w:numId w:val="1"/>
        </w:numPr>
        <w:spacing w:after="15" w:line="249" w:lineRule="auto"/>
        <w:ind w:hanging="162"/>
      </w:pPr>
      <w:r>
        <w:rPr>
          <w:rFonts w:ascii="Times New Roman" w:eastAsia="Times New Roman" w:hAnsi="Times New Roman" w:cs="Times New Roman"/>
          <w:sz w:val="28"/>
        </w:rPr>
        <w:lastRenderedPageBreak/>
        <w:t>Качество организации самостоятельной работы (80%);</w:t>
      </w:r>
    </w:p>
    <w:p w:rsidR="003F5A8C" w:rsidRDefault="00B55360">
      <w:pPr>
        <w:numPr>
          <w:ilvl w:val="0"/>
          <w:numId w:val="1"/>
        </w:numPr>
        <w:spacing w:after="15" w:line="249" w:lineRule="auto"/>
        <w:ind w:hanging="162"/>
      </w:pPr>
      <w:r>
        <w:rPr>
          <w:rFonts w:ascii="Times New Roman" w:eastAsia="Times New Roman" w:hAnsi="Times New Roman" w:cs="Times New Roman"/>
          <w:sz w:val="28"/>
        </w:rPr>
        <w:t xml:space="preserve">Практические знания по </w:t>
      </w:r>
      <w:r w:rsidR="001241A5">
        <w:rPr>
          <w:rFonts w:ascii="Times New Roman" w:eastAsia="Times New Roman" w:hAnsi="Times New Roman" w:cs="Times New Roman"/>
          <w:sz w:val="28"/>
        </w:rPr>
        <w:t>профилю</w:t>
      </w:r>
      <w:r>
        <w:rPr>
          <w:rFonts w:ascii="Times New Roman" w:eastAsia="Times New Roman" w:hAnsi="Times New Roman" w:cs="Times New Roman"/>
          <w:sz w:val="28"/>
        </w:rPr>
        <w:t xml:space="preserve"> (80%);</w:t>
      </w:r>
    </w:p>
    <w:p w:rsidR="003F5A8C" w:rsidRDefault="00B55360">
      <w:pPr>
        <w:numPr>
          <w:ilvl w:val="0"/>
          <w:numId w:val="1"/>
        </w:numPr>
        <w:spacing w:after="15" w:line="249" w:lineRule="auto"/>
        <w:ind w:hanging="162"/>
      </w:pPr>
      <w:r>
        <w:rPr>
          <w:rFonts w:ascii="Times New Roman" w:eastAsia="Times New Roman" w:hAnsi="Times New Roman" w:cs="Times New Roman"/>
          <w:sz w:val="28"/>
        </w:rPr>
        <w:t>Возможность участия в научных конференциях, круглых столах, семинарах, возможность публикаций в научных изданиях (92%).</w:t>
      </w:r>
    </w:p>
    <w:p w:rsidR="003F5A8C" w:rsidRDefault="00B55360">
      <w:pPr>
        <w:numPr>
          <w:ilvl w:val="0"/>
          <w:numId w:val="1"/>
        </w:numPr>
        <w:spacing w:after="15" w:line="249" w:lineRule="auto"/>
        <w:ind w:hanging="162"/>
      </w:pPr>
      <w:r>
        <w:rPr>
          <w:rFonts w:ascii="Times New Roman" w:eastAsia="Times New Roman" w:hAnsi="Times New Roman" w:cs="Times New Roman"/>
          <w:sz w:val="28"/>
        </w:rPr>
        <w:t>Объективность оценки знаний (95%).</w:t>
      </w:r>
    </w:p>
    <w:p w:rsidR="003F5A8C" w:rsidRDefault="00B55360">
      <w:pPr>
        <w:numPr>
          <w:ilvl w:val="0"/>
          <w:numId w:val="1"/>
        </w:numPr>
        <w:spacing w:after="306" w:line="249" w:lineRule="auto"/>
        <w:ind w:hanging="162"/>
      </w:pPr>
      <w:r>
        <w:rPr>
          <w:rFonts w:ascii="Times New Roman" w:eastAsia="Times New Roman" w:hAnsi="Times New Roman" w:cs="Times New Roman"/>
          <w:sz w:val="28"/>
        </w:rPr>
        <w:t>Доступ к электронным образовательным ресурсам, включая ЭБС (100%).</w:t>
      </w:r>
    </w:p>
    <w:p w:rsidR="003F5A8C" w:rsidRDefault="001241A5" w:rsidP="001241A5">
      <w:pPr>
        <w:spacing w:after="310" w:line="249" w:lineRule="auto"/>
        <w:ind w:left="1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55360">
        <w:rPr>
          <w:rFonts w:ascii="Times New Roman" w:eastAsia="Times New Roman" w:hAnsi="Times New Roman" w:cs="Times New Roman"/>
          <w:sz w:val="28"/>
        </w:rPr>
        <w:t xml:space="preserve">В указанных случаях большинство </w:t>
      </w:r>
      <w:r>
        <w:rPr>
          <w:rFonts w:ascii="Times New Roman" w:eastAsia="Times New Roman" w:hAnsi="Times New Roman" w:cs="Times New Roman"/>
          <w:sz w:val="28"/>
        </w:rPr>
        <w:t>обучающихся</w:t>
      </w:r>
      <w:r w:rsidR="00B55360">
        <w:rPr>
          <w:rFonts w:ascii="Times New Roman" w:eastAsia="Times New Roman" w:hAnsi="Times New Roman" w:cs="Times New Roman"/>
          <w:sz w:val="28"/>
        </w:rPr>
        <w:t xml:space="preserve"> сообщают о своей полной удовлетворенности, поэтому можно утверждать, что по этим критериям образовательная программа</w:t>
      </w:r>
      <w:r>
        <w:rPr>
          <w:rFonts w:ascii="Times New Roman" w:eastAsia="Times New Roman" w:hAnsi="Times New Roman" w:cs="Times New Roman"/>
          <w:sz w:val="28"/>
        </w:rPr>
        <w:t xml:space="preserve"> «Телевидение»</w:t>
      </w:r>
      <w:r w:rsidR="00B55360">
        <w:rPr>
          <w:rFonts w:ascii="Times New Roman" w:eastAsia="Times New Roman" w:hAnsi="Times New Roman" w:cs="Times New Roman"/>
          <w:sz w:val="28"/>
        </w:rPr>
        <w:t xml:space="preserve"> соответствует требованиям и потребностям обучающихся.  </w:t>
      </w:r>
    </w:p>
    <w:p w:rsidR="003F5A8C" w:rsidRDefault="00B55360" w:rsidP="001241A5">
      <w:pPr>
        <w:spacing w:after="15" w:line="249" w:lineRule="auto"/>
        <w:ind w:left="1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Средний уровень удовлетворенности </w:t>
      </w:r>
      <w:r w:rsidR="001241A5">
        <w:rPr>
          <w:rFonts w:ascii="Times New Roman" w:eastAsia="Times New Roman" w:hAnsi="Times New Roman" w:cs="Times New Roman"/>
          <w:b/>
          <w:sz w:val="28"/>
        </w:rPr>
        <w:t>обучающихся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наблюдается по аспектам обеспеченностью научной и учебной литературой, материально-технической обеспеченностью, возможностью проведения научных исследований и участия в научных разработках.</w:t>
      </w:r>
    </w:p>
    <w:p w:rsidR="003F5A8C" w:rsidRPr="001241A5" w:rsidRDefault="00B55360" w:rsidP="001241A5">
      <w:pPr>
        <w:numPr>
          <w:ilvl w:val="1"/>
          <w:numId w:val="1"/>
        </w:numPr>
        <w:spacing w:after="15" w:line="249" w:lineRule="auto"/>
        <w:ind w:firstLine="720"/>
        <w:jc w:val="both"/>
      </w:pPr>
      <w:r w:rsidRPr="001241A5">
        <w:rPr>
          <w:rFonts w:ascii="Times New Roman" w:eastAsia="Times New Roman" w:hAnsi="Times New Roman" w:cs="Times New Roman"/>
          <w:sz w:val="28"/>
        </w:rPr>
        <w:t>В ответах на вопрос, связанны</w:t>
      </w:r>
      <w:r w:rsidR="001241A5" w:rsidRPr="001241A5">
        <w:rPr>
          <w:rFonts w:ascii="Times New Roman" w:eastAsia="Times New Roman" w:hAnsi="Times New Roman" w:cs="Times New Roman"/>
          <w:sz w:val="28"/>
        </w:rPr>
        <w:t>х</w:t>
      </w:r>
      <w:r w:rsidRPr="001241A5">
        <w:rPr>
          <w:rFonts w:ascii="Times New Roman" w:eastAsia="Times New Roman" w:hAnsi="Times New Roman" w:cs="Times New Roman"/>
          <w:sz w:val="28"/>
        </w:rPr>
        <w:t xml:space="preserve"> с изменением качества образовательных услуг, преобладает позитивная оценка по поводу того, в какую сторону меняется качество образования по направлению: 87% </w:t>
      </w:r>
      <w:r w:rsidR="001241A5" w:rsidRPr="001241A5">
        <w:rPr>
          <w:rFonts w:ascii="Times New Roman" w:eastAsia="Times New Roman" w:hAnsi="Times New Roman" w:cs="Times New Roman"/>
          <w:sz w:val="28"/>
        </w:rPr>
        <w:t>магистрантов</w:t>
      </w:r>
      <w:r w:rsidRPr="001241A5">
        <w:rPr>
          <w:rFonts w:ascii="Times New Roman" w:eastAsia="Times New Roman" w:hAnsi="Times New Roman" w:cs="Times New Roman"/>
          <w:sz w:val="28"/>
        </w:rPr>
        <w:t xml:space="preserve"> считает, что оно из года в год продолжает улучшаться, 13% опрошенных не видит никаких изменений в отношении качества образования. </w:t>
      </w:r>
    </w:p>
    <w:p w:rsidR="003F5A8C" w:rsidRPr="001241A5" w:rsidRDefault="00B55360" w:rsidP="001241A5">
      <w:pPr>
        <w:numPr>
          <w:ilvl w:val="1"/>
          <w:numId w:val="1"/>
        </w:numPr>
        <w:spacing w:after="15" w:line="249" w:lineRule="auto"/>
        <w:ind w:firstLine="720"/>
        <w:jc w:val="both"/>
      </w:pPr>
      <w:r w:rsidRPr="001241A5">
        <w:rPr>
          <w:rFonts w:ascii="Times New Roman" w:eastAsia="Times New Roman" w:hAnsi="Times New Roman" w:cs="Times New Roman"/>
          <w:sz w:val="28"/>
        </w:rPr>
        <w:t xml:space="preserve">Одним из важнейших компонентов образовательной программы, который влияет на удовлетворенность </w:t>
      </w:r>
      <w:r w:rsidR="00A97E8F">
        <w:rPr>
          <w:rFonts w:ascii="Times New Roman" w:eastAsia="Times New Roman" w:hAnsi="Times New Roman" w:cs="Times New Roman"/>
          <w:sz w:val="28"/>
        </w:rPr>
        <w:t>обучающихся</w:t>
      </w:r>
      <w:r w:rsidRPr="001241A5">
        <w:rPr>
          <w:rFonts w:ascii="Times New Roman" w:eastAsia="Times New Roman" w:hAnsi="Times New Roman" w:cs="Times New Roman"/>
          <w:sz w:val="28"/>
        </w:rPr>
        <w:t xml:space="preserve"> своим обучением, является компетенция преподавателей.</w:t>
      </w:r>
    </w:p>
    <w:p w:rsidR="003F5A8C" w:rsidRPr="001241A5" w:rsidRDefault="001241A5" w:rsidP="001241A5">
      <w:pPr>
        <w:spacing w:after="15" w:line="249" w:lineRule="auto"/>
        <w:ind w:left="11" w:hanging="10"/>
        <w:jc w:val="both"/>
      </w:pPr>
      <w:r w:rsidRPr="001241A5">
        <w:rPr>
          <w:rFonts w:ascii="Times New Roman" w:eastAsia="Times New Roman" w:hAnsi="Times New Roman" w:cs="Times New Roman"/>
          <w:sz w:val="28"/>
        </w:rPr>
        <w:t xml:space="preserve">         </w:t>
      </w:r>
      <w:r w:rsidR="00B55360" w:rsidRPr="001241A5">
        <w:rPr>
          <w:rFonts w:ascii="Times New Roman" w:eastAsia="Times New Roman" w:hAnsi="Times New Roman" w:cs="Times New Roman"/>
          <w:sz w:val="28"/>
        </w:rPr>
        <w:t xml:space="preserve">В целом анализ показал преобладание среди </w:t>
      </w:r>
      <w:r w:rsidRPr="001241A5">
        <w:rPr>
          <w:rFonts w:ascii="Times New Roman" w:eastAsia="Times New Roman" w:hAnsi="Times New Roman" w:cs="Times New Roman"/>
          <w:sz w:val="28"/>
        </w:rPr>
        <w:t>обучающихся</w:t>
      </w:r>
      <w:r w:rsidR="00B55360" w:rsidRPr="001241A5">
        <w:rPr>
          <w:rFonts w:ascii="Times New Roman" w:eastAsia="Times New Roman" w:hAnsi="Times New Roman" w:cs="Times New Roman"/>
          <w:sz w:val="28"/>
        </w:rPr>
        <w:t xml:space="preserve"> позитивных оценок в отношении своих преподавателей. Это касается фактически всех параметров, исключая использование современных и активных форм обучения</w:t>
      </w:r>
      <w:r w:rsidR="00A97E8F">
        <w:rPr>
          <w:rFonts w:ascii="Times New Roman" w:eastAsia="Times New Roman" w:hAnsi="Times New Roman" w:cs="Times New Roman"/>
          <w:sz w:val="28"/>
        </w:rPr>
        <w:t xml:space="preserve">. </w:t>
      </w:r>
      <w:r w:rsidR="00B55360" w:rsidRPr="001241A5">
        <w:rPr>
          <w:rFonts w:ascii="Times New Roman" w:eastAsia="Times New Roman" w:hAnsi="Times New Roman" w:cs="Times New Roman"/>
          <w:sz w:val="28"/>
        </w:rPr>
        <w:t xml:space="preserve">Дальнейшие </w:t>
      </w:r>
      <w:r w:rsidR="00A97E8F">
        <w:rPr>
          <w:rFonts w:ascii="Times New Roman" w:eastAsia="Times New Roman" w:hAnsi="Times New Roman" w:cs="Times New Roman"/>
          <w:sz w:val="28"/>
        </w:rPr>
        <w:t>несколько</w:t>
      </w:r>
      <w:r w:rsidR="00B55360" w:rsidRPr="001241A5">
        <w:rPr>
          <w:rFonts w:ascii="Times New Roman" w:eastAsia="Times New Roman" w:hAnsi="Times New Roman" w:cs="Times New Roman"/>
          <w:sz w:val="28"/>
        </w:rPr>
        <w:t xml:space="preserve"> вопросов касались организации прохождения практики. В целом вуз получил положительный отзыв по данному блоку учебного плана. Особенно </w:t>
      </w:r>
      <w:r w:rsidR="00A97E8F">
        <w:rPr>
          <w:rFonts w:ascii="Times New Roman" w:eastAsia="Times New Roman" w:hAnsi="Times New Roman" w:cs="Times New Roman"/>
          <w:sz w:val="28"/>
        </w:rPr>
        <w:t>магистранты</w:t>
      </w:r>
      <w:r w:rsidR="00B55360" w:rsidRPr="001241A5">
        <w:rPr>
          <w:rFonts w:ascii="Times New Roman" w:eastAsia="Times New Roman" w:hAnsi="Times New Roman" w:cs="Times New Roman"/>
          <w:sz w:val="28"/>
        </w:rPr>
        <w:t xml:space="preserve"> отмечают активную роль руководителя практики. Но поскольку в связи с условиями пандемии практика </w:t>
      </w:r>
      <w:r w:rsidR="00A97E8F">
        <w:rPr>
          <w:rFonts w:ascii="Times New Roman" w:eastAsia="Times New Roman" w:hAnsi="Times New Roman" w:cs="Times New Roman"/>
          <w:sz w:val="28"/>
        </w:rPr>
        <w:t>обучающихся</w:t>
      </w:r>
      <w:r w:rsidR="00B55360" w:rsidRPr="001241A5">
        <w:rPr>
          <w:rFonts w:ascii="Times New Roman" w:eastAsia="Times New Roman" w:hAnsi="Times New Roman" w:cs="Times New Roman"/>
          <w:sz w:val="28"/>
        </w:rPr>
        <w:t xml:space="preserve"> по профилю «</w:t>
      </w:r>
      <w:r w:rsidR="00A97E8F">
        <w:rPr>
          <w:rFonts w:ascii="Times New Roman" w:eastAsia="Times New Roman" w:hAnsi="Times New Roman" w:cs="Times New Roman"/>
          <w:sz w:val="28"/>
        </w:rPr>
        <w:t>Тележурналистика</w:t>
      </w:r>
      <w:r w:rsidR="00B55360" w:rsidRPr="001241A5">
        <w:rPr>
          <w:rFonts w:ascii="Times New Roman" w:eastAsia="Times New Roman" w:hAnsi="Times New Roman" w:cs="Times New Roman"/>
          <w:sz w:val="28"/>
        </w:rPr>
        <w:t>» была представлена только в дистанционной форме, то студенты выразили среднюю удовлетворенность по уровню формирования профессиональных компетенций в ходе производственной и преддипломной практик.</w:t>
      </w:r>
    </w:p>
    <w:p w:rsidR="003F5A8C" w:rsidRDefault="00B55360" w:rsidP="001241A5">
      <w:pPr>
        <w:numPr>
          <w:ilvl w:val="1"/>
          <w:numId w:val="1"/>
        </w:numPr>
        <w:spacing w:after="15" w:line="249" w:lineRule="auto"/>
        <w:ind w:firstLine="720"/>
        <w:jc w:val="both"/>
      </w:pPr>
      <w:r w:rsidRPr="001241A5">
        <w:rPr>
          <w:rFonts w:ascii="Times New Roman" w:eastAsia="Times New Roman" w:hAnsi="Times New Roman" w:cs="Times New Roman"/>
          <w:sz w:val="28"/>
        </w:rPr>
        <w:t>Следующий вопрос, который задавался в ходе опросе, был направлен</w:t>
      </w:r>
      <w:r>
        <w:rPr>
          <w:rFonts w:ascii="Times New Roman" w:eastAsia="Times New Roman" w:hAnsi="Times New Roman" w:cs="Times New Roman"/>
          <w:sz w:val="28"/>
        </w:rPr>
        <w:t xml:space="preserve"> на получение от </w:t>
      </w:r>
      <w:r w:rsidR="001241A5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 рекомендаций по улучшению образовательной программы, по которой они обучаются в вузе. На основе полученных ответов, можно построить следующий рейтинг мер, рекомендуемых обучающимися: </w:t>
      </w:r>
    </w:p>
    <w:p w:rsidR="001241A5" w:rsidRDefault="00B55360">
      <w:pPr>
        <w:spacing w:after="15" w:line="249" w:lineRule="auto"/>
        <w:ind w:left="746" w:hanging="10"/>
        <w:rPr>
          <w:rFonts w:ascii="Times New Roman" w:eastAsia="Times New Roman" w:hAnsi="Times New Roman" w:cs="Times New Roman"/>
          <w:sz w:val="28"/>
        </w:rPr>
      </w:pPr>
      <w:r w:rsidRPr="001241A5">
        <w:rPr>
          <w:rFonts w:ascii="Times New Roman" w:eastAsia="Times New Roman" w:hAnsi="Times New Roman" w:cs="Times New Roman"/>
          <w:sz w:val="28"/>
        </w:rPr>
        <w:t xml:space="preserve">Расширять академическую мобильность для студентов 73% </w:t>
      </w:r>
    </w:p>
    <w:p w:rsidR="003F5A8C" w:rsidRPr="001241A5" w:rsidRDefault="00B55360" w:rsidP="001241A5">
      <w:pPr>
        <w:pStyle w:val="a3"/>
        <w:numPr>
          <w:ilvl w:val="0"/>
          <w:numId w:val="8"/>
        </w:numPr>
        <w:spacing w:after="15" w:line="249" w:lineRule="auto"/>
      </w:pPr>
      <w:r w:rsidRPr="001241A5">
        <w:rPr>
          <w:rFonts w:ascii="Times New Roman" w:eastAsia="Times New Roman" w:hAnsi="Times New Roman" w:cs="Times New Roman"/>
          <w:sz w:val="28"/>
        </w:rPr>
        <w:t xml:space="preserve">Расширить сотрудничество с международными студенческими организациями </w:t>
      </w:r>
      <w:r w:rsidR="001241A5">
        <w:rPr>
          <w:rFonts w:ascii="Times New Roman" w:eastAsia="Times New Roman" w:hAnsi="Times New Roman" w:cs="Times New Roman"/>
          <w:sz w:val="28"/>
        </w:rPr>
        <w:t xml:space="preserve">- </w:t>
      </w:r>
      <w:r w:rsidRPr="001241A5">
        <w:rPr>
          <w:rFonts w:ascii="Times New Roman" w:eastAsia="Times New Roman" w:hAnsi="Times New Roman" w:cs="Times New Roman"/>
          <w:sz w:val="28"/>
        </w:rPr>
        <w:t>70%</w:t>
      </w:r>
    </w:p>
    <w:p w:rsidR="003F5A8C" w:rsidRPr="001241A5" w:rsidRDefault="00B55360" w:rsidP="001241A5">
      <w:pPr>
        <w:pStyle w:val="a3"/>
        <w:numPr>
          <w:ilvl w:val="0"/>
          <w:numId w:val="8"/>
        </w:numPr>
        <w:spacing w:after="15" w:line="249" w:lineRule="auto"/>
      </w:pPr>
      <w:r w:rsidRPr="001241A5">
        <w:rPr>
          <w:rFonts w:ascii="Times New Roman" w:eastAsia="Times New Roman" w:hAnsi="Times New Roman" w:cs="Times New Roman"/>
          <w:sz w:val="28"/>
        </w:rPr>
        <w:lastRenderedPageBreak/>
        <w:t>Постоянно улучшать материально-техническое оснащение</w:t>
      </w:r>
      <w:r w:rsidR="001241A5">
        <w:rPr>
          <w:rFonts w:ascii="Times New Roman" w:eastAsia="Times New Roman" w:hAnsi="Times New Roman" w:cs="Times New Roman"/>
          <w:sz w:val="28"/>
        </w:rPr>
        <w:t xml:space="preserve"> -</w:t>
      </w:r>
      <w:r w:rsidRPr="001241A5">
        <w:rPr>
          <w:rFonts w:ascii="Times New Roman" w:eastAsia="Times New Roman" w:hAnsi="Times New Roman" w:cs="Times New Roman"/>
          <w:sz w:val="28"/>
        </w:rPr>
        <w:t xml:space="preserve"> 60%</w:t>
      </w:r>
    </w:p>
    <w:p w:rsidR="003F5A8C" w:rsidRPr="001241A5" w:rsidRDefault="00B55360" w:rsidP="001241A5">
      <w:pPr>
        <w:pStyle w:val="a3"/>
        <w:numPr>
          <w:ilvl w:val="0"/>
          <w:numId w:val="8"/>
        </w:numPr>
        <w:spacing w:after="15" w:line="249" w:lineRule="auto"/>
      </w:pPr>
      <w:r w:rsidRPr="001241A5">
        <w:rPr>
          <w:rFonts w:ascii="Times New Roman" w:eastAsia="Times New Roman" w:hAnsi="Times New Roman" w:cs="Times New Roman"/>
          <w:sz w:val="28"/>
        </w:rPr>
        <w:t>Больше приглашать зарубежных преподавателей</w:t>
      </w:r>
      <w:r w:rsidR="001241A5">
        <w:rPr>
          <w:rFonts w:ascii="Times New Roman" w:eastAsia="Times New Roman" w:hAnsi="Times New Roman" w:cs="Times New Roman"/>
          <w:sz w:val="28"/>
        </w:rPr>
        <w:t xml:space="preserve"> -</w:t>
      </w:r>
      <w:r w:rsidRPr="001241A5">
        <w:rPr>
          <w:rFonts w:ascii="Times New Roman" w:eastAsia="Times New Roman" w:hAnsi="Times New Roman" w:cs="Times New Roman"/>
          <w:sz w:val="28"/>
        </w:rPr>
        <w:t xml:space="preserve"> 50%</w:t>
      </w:r>
    </w:p>
    <w:p w:rsidR="003F5A8C" w:rsidRPr="001241A5" w:rsidRDefault="00B55360" w:rsidP="001241A5">
      <w:pPr>
        <w:pStyle w:val="a3"/>
        <w:numPr>
          <w:ilvl w:val="0"/>
          <w:numId w:val="8"/>
        </w:numPr>
        <w:spacing w:after="15" w:line="249" w:lineRule="auto"/>
      </w:pPr>
      <w:r w:rsidRPr="001241A5">
        <w:rPr>
          <w:rFonts w:ascii="Times New Roman" w:eastAsia="Times New Roman" w:hAnsi="Times New Roman" w:cs="Times New Roman"/>
          <w:sz w:val="28"/>
        </w:rPr>
        <w:t xml:space="preserve">Больше привлекать к учебному процессу специалистов-практиков </w:t>
      </w:r>
      <w:r w:rsidR="001241A5">
        <w:rPr>
          <w:rFonts w:ascii="Times New Roman" w:eastAsia="Times New Roman" w:hAnsi="Times New Roman" w:cs="Times New Roman"/>
          <w:sz w:val="28"/>
        </w:rPr>
        <w:t xml:space="preserve">- </w:t>
      </w:r>
      <w:r w:rsidRPr="001241A5">
        <w:rPr>
          <w:rFonts w:ascii="Times New Roman" w:eastAsia="Times New Roman" w:hAnsi="Times New Roman" w:cs="Times New Roman"/>
          <w:sz w:val="28"/>
        </w:rPr>
        <w:t>40%</w:t>
      </w:r>
    </w:p>
    <w:p w:rsidR="003F5A8C" w:rsidRPr="001241A5" w:rsidRDefault="00B55360" w:rsidP="001241A5">
      <w:pPr>
        <w:pStyle w:val="a3"/>
        <w:numPr>
          <w:ilvl w:val="0"/>
          <w:numId w:val="8"/>
        </w:numPr>
        <w:spacing w:after="15" w:line="249" w:lineRule="auto"/>
      </w:pPr>
      <w:r w:rsidRPr="001241A5">
        <w:rPr>
          <w:rFonts w:ascii="Times New Roman" w:eastAsia="Times New Roman" w:hAnsi="Times New Roman" w:cs="Times New Roman"/>
          <w:sz w:val="28"/>
        </w:rPr>
        <w:t>Улучшать обеспечение учебной и научной литературой</w:t>
      </w:r>
      <w:r w:rsidR="001241A5">
        <w:rPr>
          <w:rFonts w:ascii="Times New Roman" w:eastAsia="Times New Roman" w:hAnsi="Times New Roman" w:cs="Times New Roman"/>
          <w:sz w:val="28"/>
        </w:rPr>
        <w:t xml:space="preserve"> -</w:t>
      </w:r>
      <w:r w:rsidRPr="001241A5">
        <w:rPr>
          <w:rFonts w:ascii="Times New Roman" w:eastAsia="Times New Roman" w:hAnsi="Times New Roman" w:cs="Times New Roman"/>
          <w:sz w:val="28"/>
        </w:rPr>
        <w:t xml:space="preserve"> 40% Создавать больше возможностей для участия студентов в проведении научных исследований</w:t>
      </w:r>
      <w:r w:rsidR="001241A5">
        <w:rPr>
          <w:rFonts w:ascii="Times New Roman" w:eastAsia="Times New Roman" w:hAnsi="Times New Roman" w:cs="Times New Roman"/>
          <w:sz w:val="28"/>
        </w:rPr>
        <w:t xml:space="preserve"> -</w:t>
      </w:r>
      <w:r w:rsidRPr="001241A5">
        <w:rPr>
          <w:rFonts w:ascii="Times New Roman" w:eastAsia="Times New Roman" w:hAnsi="Times New Roman" w:cs="Times New Roman"/>
          <w:sz w:val="28"/>
        </w:rPr>
        <w:t xml:space="preserve"> 30%</w:t>
      </w:r>
    </w:p>
    <w:p w:rsidR="003F5A8C" w:rsidRPr="001241A5" w:rsidRDefault="00B55360" w:rsidP="001241A5">
      <w:pPr>
        <w:pStyle w:val="a3"/>
        <w:numPr>
          <w:ilvl w:val="0"/>
          <w:numId w:val="8"/>
        </w:numPr>
        <w:spacing w:after="15" w:line="249" w:lineRule="auto"/>
      </w:pPr>
      <w:r w:rsidRPr="001241A5">
        <w:rPr>
          <w:rFonts w:ascii="Times New Roman" w:eastAsia="Times New Roman" w:hAnsi="Times New Roman" w:cs="Times New Roman"/>
          <w:sz w:val="28"/>
        </w:rPr>
        <w:t>Увеличить объем производственной практики</w:t>
      </w:r>
      <w:r w:rsidR="001241A5">
        <w:rPr>
          <w:rFonts w:ascii="Times New Roman" w:eastAsia="Times New Roman" w:hAnsi="Times New Roman" w:cs="Times New Roman"/>
          <w:sz w:val="28"/>
        </w:rPr>
        <w:t xml:space="preserve"> -</w:t>
      </w:r>
      <w:r w:rsidRPr="001241A5">
        <w:rPr>
          <w:rFonts w:ascii="Times New Roman" w:eastAsia="Times New Roman" w:hAnsi="Times New Roman" w:cs="Times New Roman"/>
          <w:sz w:val="28"/>
        </w:rPr>
        <w:t xml:space="preserve"> 25%</w:t>
      </w:r>
    </w:p>
    <w:p w:rsidR="003F5A8C" w:rsidRPr="001241A5" w:rsidRDefault="00B55360" w:rsidP="001241A5">
      <w:pPr>
        <w:pStyle w:val="a3"/>
        <w:numPr>
          <w:ilvl w:val="0"/>
          <w:numId w:val="8"/>
        </w:numPr>
        <w:spacing w:after="15" w:line="249" w:lineRule="auto"/>
      </w:pPr>
      <w:r w:rsidRPr="001241A5">
        <w:rPr>
          <w:rFonts w:ascii="Times New Roman" w:eastAsia="Times New Roman" w:hAnsi="Times New Roman" w:cs="Times New Roman"/>
          <w:sz w:val="28"/>
        </w:rPr>
        <w:t>Увеличить объем практических занятий</w:t>
      </w:r>
      <w:r w:rsidR="001241A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241A5">
        <w:rPr>
          <w:rFonts w:ascii="Times New Roman" w:eastAsia="Times New Roman" w:hAnsi="Times New Roman" w:cs="Times New Roman"/>
          <w:sz w:val="28"/>
        </w:rPr>
        <w:t>-</w:t>
      </w:r>
      <w:r w:rsidRPr="001241A5">
        <w:rPr>
          <w:rFonts w:ascii="Times New Roman" w:eastAsia="Times New Roman" w:hAnsi="Times New Roman" w:cs="Times New Roman"/>
          <w:sz w:val="28"/>
        </w:rPr>
        <w:t xml:space="preserve">  0</w:t>
      </w:r>
      <w:proofErr w:type="gramEnd"/>
      <w:r w:rsidRPr="001241A5">
        <w:rPr>
          <w:rFonts w:ascii="Times New Roman" w:eastAsia="Times New Roman" w:hAnsi="Times New Roman" w:cs="Times New Roman"/>
          <w:sz w:val="28"/>
        </w:rPr>
        <w:t>%</w:t>
      </w:r>
    </w:p>
    <w:p w:rsidR="003F5A8C" w:rsidRPr="001241A5" w:rsidRDefault="00B55360" w:rsidP="001241A5">
      <w:pPr>
        <w:pStyle w:val="a3"/>
        <w:numPr>
          <w:ilvl w:val="0"/>
          <w:numId w:val="8"/>
        </w:numPr>
        <w:spacing w:after="15" w:line="249" w:lineRule="auto"/>
      </w:pPr>
      <w:r w:rsidRPr="001241A5">
        <w:rPr>
          <w:rFonts w:ascii="Times New Roman" w:eastAsia="Times New Roman" w:hAnsi="Times New Roman" w:cs="Times New Roman"/>
          <w:sz w:val="28"/>
        </w:rPr>
        <w:t xml:space="preserve">Создавать больше возможностей для участия студентов в конференциях, круглых столах, семинарах </w:t>
      </w:r>
      <w:r w:rsidR="001241A5">
        <w:rPr>
          <w:rFonts w:ascii="Times New Roman" w:eastAsia="Times New Roman" w:hAnsi="Times New Roman" w:cs="Times New Roman"/>
          <w:sz w:val="28"/>
        </w:rPr>
        <w:t>-</w:t>
      </w:r>
      <w:r w:rsidRPr="001241A5">
        <w:rPr>
          <w:rFonts w:ascii="Times New Roman" w:eastAsia="Times New Roman" w:hAnsi="Times New Roman" w:cs="Times New Roman"/>
          <w:sz w:val="28"/>
        </w:rPr>
        <w:t xml:space="preserve"> 10%</w:t>
      </w:r>
    </w:p>
    <w:p w:rsidR="003F5A8C" w:rsidRDefault="00B55360">
      <w:pPr>
        <w:spacing w:after="0"/>
        <w:ind w:left="736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F5A8C" w:rsidRDefault="00B55360">
      <w:pPr>
        <w:pStyle w:val="1"/>
      </w:pPr>
      <w:r>
        <w:t>Заключение</w:t>
      </w:r>
    </w:p>
    <w:p w:rsidR="003F5A8C" w:rsidRDefault="001241A5" w:rsidP="001241A5">
      <w:pPr>
        <w:spacing w:after="15" w:line="249" w:lineRule="auto"/>
        <w:ind w:left="1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Обучающиеся</w:t>
      </w:r>
      <w:r w:rsidR="00B55360">
        <w:rPr>
          <w:rFonts w:ascii="Times New Roman" w:eastAsia="Times New Roman" w:hAnsi="Times New Roman" w:cs="Times New Roman"/>
          <w:sz w:val="28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</w:rPr>
        <w:t xml:space="preserve"> «Телевидение»</w:t>
      </w:r>
      <w:r w:rsidR="00B55360">
        <w:rPr>
          <w:rFonts w:ascii="Times New Roman" w:eastAsia="Times New Roman" w:hAnsi="Times New Roman" w:cs="Times New Roman"/>
          <w:sz w:val="28"/>
        </w:rPr>
        <w:t xml:space="preserve"> демонстрируют высокий уровень удовлетворенности своим обучением в вузе в целом и по отдельным аспектам образовательной программы, уровнем профессиональной компетентности ППС и уровнем организации и проведения </w:t>
      </w:r>
      <w:r>
        <w:rPr>
          <w:rFonts w:ascii="Times New Roman" w:eastAsia="Times New Roman" w:hAnsi="Times New Roman" w:cs="Times New Roman"/>
          <w:sz w:val="28"/>
        </w:rPr>
        <w:t xml:space="preserve">учебной и </w:t>
      </w:r>
      <w:r w:rsidR="00B55360">
        <w:rPr>
          <w:rFonts w:ascii="Times New Roman" w:eastAsia="Times New Roman" w:hAnsi="Times New Roman" w:cs="Times New Roman"/>
          <w:sz w:val="28"/>
        </w:rPr>
        <w:t xml:space="preserve">производственной практик. </w:t>
      </w:r>
    </w:p>
    <w:p w:rsidR="003F5A8C" w:rsidRDefault="00B55360" w:rsidP="001241A5">
      <w:pPr>
        <w:spacing w:after="310" w:line="249" w:lineRule="auto"/>
        <w:ind w:left="1" w:right="30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качестве основной рекомендации студенты предлагают постоянное улучшение материально-технической оснащенности образовательного процесса и международного сотрудничества.</w:t>
      </w:r>
    </w:p>
    <w:p w:rsidR="001241A5" w:rsidRDefault="00B55360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</w:t>
      </w:r>
    </w:p>
    <w:p w:rsidR="001241A5" w:rsidRDefault="001241A5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41A5" w:rsidRDefault="001241A5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41A5" w:rsidRDefault="001241A5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41A5" w:rsidRDefault="001241A5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41A5" w:rsidRDefault="001241A5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41A5" w:rsidRDefault="001241A5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41A5" w:rsidRDefault="001241A5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97E8F" w:rsidRDefault="00A97E8F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1241A5" w:rsidRDefault="001241A5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41A5" w:rsidRDefault="001241A5">
      <w:pPr>
        <w:spacing w:after="306" w:line="249" w:lineRule="auto"/>
        <w:ind w:left="11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5A8C" w:rsidRDefault="00B55360" w:rsidP="001241A5">
      <w:pPr>
        <w:spacing w:after="306" w:line="249" w:lineRule="auto"/>
        <w:ind w:left="1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1</w:t>
      </w:r>
    </w:p>
    <w:p w:rsidR="003F5A8C" w:rsidRPr="001241A5" w:rsidRDefault="00B55360">
      <w:pPr>
        <w:spacing w:after="306" w:line="249" w:lineRule="auto"/>
        <w:ind w:left="11" w:hanging="10"/>
        <w:jc w:val="both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>Анкета по оценке обучающимися направления 4</w:t>
      </w:r>
      <w:r w:rsidR="00415E3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>.04.0</w:t>
      </w:r>
      <w:r w:rsidR="00415E3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5E36">
        <w:rPr>
          <w:rFonts w:ascii="Times New Roman" w:eastAsia="Times New Roman" w:hAnsi="Times New Roman" w:cs="Times New Roman"/>
          <w:b/>
          <w:sz w:val="20"/>
          <w:szCs w:val="20"/>
        </w:rPr>
        <w:t>Телевидение</w:t>
      </w:r>
    </w:p>
    <w:p w:rsidR="003F5A8C" w:rsidRPr="001241A5" w:rsidRDefault="00B55360">
      <w:pPr>
        <w:numPr>
          <w:ilvl w:val="0"/>
          <w:numId w:val="2"/>
        </w:numPr>
        <w:spacing w:after="189" w:line="249" w:lineRule="auto"/>
        <w:ind w:hanging="360"/>
        <w:jc w:val="both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>Скажите, пожалуйста, в какой степени вы удовлетворены качеством полученного образования в вузе?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306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0"/>
          <w:numId w:val="2"/>
        </w:numPr>
        <w:spacing w:after="3" w:line="249" w:lineRule="auto"/>
        <w:ind w:hanging="360"/>
        <w:jc w:val="both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>В какой степени вы удовлетворены следующими аспектами своей образовательной программы в вузе?</w:t>
      </w:r>
    </w:p>
    <w:p w:rsidR="003F5A8C" w:rsidRPr="001241A5" w:rsidRDefault="00B55360">
      <w:pPr>
        <w:numPr>
          <w:ilvl w:val="1"/>
          <w:numId w:val="2"/>
        </w:numPr>
        <w:spacing w:after="15" w:line="249" w:lineRule="auto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Теоретические знания</w:t>
      </w:r>
    </w:p>
    <w:p w:rsidR="003F5A8C" w:rsidRPr="001241A5" w:rsidRDefault="00B55360">
      <w:pPr>
        <w:spacing w:after="15" w:line="249" w:lineRule="auto"/>
        <w:ind w:left="452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436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436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436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306" w:line="249" w:lineRule="auto"/>
        <w:ind w:left="436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1"/>
          <w:numId w:val="2"/>
        </w:numPr>
        <w:spacing w:after="15" w:line="249" w:lineRule="auto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Практические знания</w:t>
      </w:r>
    </w:p>
    <w:p w:rsidR="003F5A8C" w:rsidRPr="001241A5" w:rsidRDefault="00B55360">
      <w:pPr>
        <w:spacing w:after="15" w:line="249" w:lineRule="auto"/>
        <w:ind w:left="452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628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1"/>
          <w:numId w:val="2"/>
        </w:numPr>
        <w:spacing w:after="15" w:line="249" w:lineRule="auto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Современность и актуальность учебных дисциплин</w:t>
      </w:r>
    </w:p>
    <w:p w:rsidR="003F5A8C" w:rsidRPr="001241A5" w:rsidRDefault="00B55360">
      <w:pPr>
        <w:spacing w:after="15" w:line="249" w:lineRule="auto"/>
        <w:ind w:left="594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1"/>
          <w:numId w:val="2"/>
        </w:numPr>
        <w:spacing w:after="15" w:line="249" w:lineRule="auto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Качество организации самостоятельной работы</w:t>
      </w:r>
    </w:p>
    <w:p w:rsidR="003F5A8C" w:rsidRPr="001241A5" w:rsidRDefault="00B55360">
      <w:pPr>
        <w:spacing w:after="15" w:line="249" w:lineRule="auto"/>
        <w:ind w:left="594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306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1"/>
          <w:numId w:val="2"/>
        </w:numPr>
        <w:spacing w:after="15" w:line="249" w:lineRule="auto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Объективность оценки успеваемости студента</w:t>
      </w:r>
    </w:p>
    <w:p w:rsidR="003F5A8C" w:rsidRPr="001241A5" w:rsidRDefault="00B55360">
      <w:pPr>
        <w:spacing w:after="15" w:line="249" w:lineRule="auto"/>
        <w:ind w:left="594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306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1"/>
          <w:numId w:val="2"/>
        </w:numPr>
        <w:spacing w:after="15" w:line="249" w:lineRule="auto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Возможность для проведения научных исследований и участия в научных разработках</w:t>
      </w:r>
    </w:p>
    <w:p w:rsidR="003F5A8C" w:rsidRPr="001241A5" w:rsidRDefault="00B55360">
      <w:pPr>
        <w:spacing w:after="15" w:line="249" w:lineRule="auto"/>
        <w:ind w:left="592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576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576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lastRenderedPageBreak/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576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306" w:line="249" w:lineRule="auto"/>
        <w:ind w:left="576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1"/>
          <w:numId w:val="2"/>
        </w:numPr>
        <w:spacing w:after="15" w:line="249" w:lineRule="auto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Возможность участия в научных конференциях, круглых столах, семинарах</w:t>
      </w:r>
    </w:p>
    <w:p w:rsidR="003F5A8C" w:rsidRPr="001241A5" w:rsidRDefault="00B55360">
      <w:pPr>
        <w:spacing w:after="15" w:line="249" w:lineRule="auto"/>
        <w:ind w:left="594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306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1"/>
          <w:numId w:val="2"/>
        </w:numPr>
        <w:spacing w:after="15" w:line="249" w:lineRule="auto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Возможность публикации в научных изданиях</w:t>
      </w:r>
    </w:p>
    <w:p w:rsidR="003F5A8C" w:rsidRPr="001241A5" w:rsidRDefault="00B55360">
      <w:pPr>
        <w:spacing w:after="15" w:line="249" w:lineRule="auto"/>
        <w:ind w:left="594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306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1"/>
          <w:numId w:val="2"/>
        </w:numPr>
        <w:spacing w:after="15" w:line="249" w:lineRule="auto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Обеспеченность научной и учебной литературой</w:t>
      </w:r>
    </w:p>
    <w:p w:rsidR="003F5A8C" w:rsidRPr="001241A5" w:rsidRDefault="00B55360">
      <w:pPr>
        <w:spacing w:after="15" w:line="249" w:lineRule="auto"/>
        <w:ind w:left="594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1"/>
          <w:numId w:val="2"/>
        </w:numPr>
        <w:spacing w:after="0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Доступ к электронным образовательным ресурсам, включая ЭБС</w:t>
      </w:r>
    </w:p>
    <w:p w:rsidR="003F5A8C" w:rsidRPr="001241A5" w:rsidRDefault="00B55360">
      <w:pPr>
        <w:spacing w:after="15" w:line="249" w:lineRule="auto"/>
        <w:ind w:left="594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306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1"/>
          <w:numId w:val="2"/>
        </w:numPr>
        <w:spacing w:after="15" w:line="249" w:lineRule="auto"/>
        <w:ind w:hanging="72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Материально-техническая база</w:t>
      </w:r>
    </w:p>
    <w:p w:rsidR="003F5A8C" w:rsidRPr="001241A5" w:rsidRDefault="00B55360">
      <w:pPr>
        <w:spacing w:after="15" w:line="249" w:lineRule="auto"/>
        <w:ind w:left="594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Удовлетворен полностью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не удовлетворен</w:t>
      </w:r>
    </w:p>
    <w:p w:rsidR="003F5A8C" w:rsidRPr="001241A5" w:rsidRDefault="00B55360">
      <w:pPr>
        <w:spacing w:after="15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удовлетворен</w:t>
      </w:r>
    </w:p>
    <w:p w:rsidR="003F5A8C" w:rsidRPr="001241A5" w:rsidRDefault="00B55360">
      <w:pPr>
        <w:spacing w:after="306" w:line="249" w:lineRule="auto"/>
        <w:ind w:left="57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Затрудняюсь ответить</w:t>
      </w:r>
    </w:p>
    <w:p w:rsidR="003F5A8C" w:rsidRPr="001241A5" w:rsidRDefault="00B55360">
      <w:pPr>
        <w:numPr>
          <w:ilvl w:val="0"/>
          <w:numId w:val="2"/>
        </w:numPr>
        <w:spacing w:after="3" w:line="249" w:lineRule="auto"/>
        <w:ind w:hanging="360"/>
        <w:jc w:val="both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>Как вам кажется, за время вашего обучения качество образовательных услуг в вузе улучшается, ухудшается или остается без изменения?</w:t>
      </w:r>
    </w:p>
    <w:p w:rsidR="003F5A8C" w:rsidRPr="001241A5" w:rsidRDefault="00B55360">
      <w:pPr>
        <w:spacing w:after="15" w:line="249" w:lineRule="auto"/>
        <w:ind w:left="93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улучшается</w:t>
      </w:r>
    </w:p>
    <w:p w:rsidR="003F5A8C" w:rsidRPr="001241A5" w:rsidRDefault="00B55360">
      <w:pPr>
        <w:spacing w:after="15" w:line="249" w:lineRule="auto"/>
        <w:ind w:left="93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остается без изменений</w:t>
      </w:r>
    </w:p>
    <w:p w:rsidR="003F5A8C" w:rsidRPr="001241A5" w:rsidRDefault="00B55360">
      <w:pPr>
        <w:spacing w:after="15" w:line="249" w:lineRule="auto"/>
        <w:ind w:left="93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Скорее ухудшается</w:t>
      </w:r>
    </w:p>
    <w:p w:rsidR="003F5A8C" w:rsidRPr="001241A5" w:rsidRDefault="00B55360">
      <w:pPr>
        <w:spacing w:after="306" w:line="249" w:lineRule="auto"/>
        <w:ind w:left="938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Не знаю, затрудняюсь ответить</w:t>
      </w:r>
    </w:p>
    <w:p w:rsidR="00415E36" w:rsidRDefault="00B55360">
      <w:pPr>
        <w:spacing w:after="3" w:line="249" w:lineRule="auto"/>
        <w:ind w:left="1" w:firstLine="56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 xml:space="preserve">4.Оцените, пожалуйста, какой части ваших преподавателей соответствуют следующие характеристики </w:t>
      </w:r>
    </w:p>
    <w:p w:rsidR="003F5A8C" w:rsidRPr="001241A5" w:rsidRDefault="00B55360">
      <w:pPr>
        <w:spacing w:after="3" w:line="249" w:lineRule="auto"/>
        <w:ind w:left="1" w:firstLine="568"/>
        <w:jc w:val="both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4.1. Доброжелательность и тактичность 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все преподаватели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Половина преподавателей</w:t>
      </w:r>
    </w:p>
    <w:p w:rsidR="003F5A8C" w:rsidRPr="001241A5" w:rsidRDefault="00B55360">
      <w:pPr>
        <w:spacing w:after="310" w:line="249" w:lineRule="auto"/>
        <w:ind w:left="11" w:right="340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Меньше половины преподавателей </w:t>
      </w: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никто из преподавателей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4.2. Хорошее владение предметом 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все преподаватели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lastRenderedPageBreak/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Половина преподавателей</w:t>
      </w:r>
    </w:p>
    <w:p w:rsidR="003F5A8C" w:rsidRPr="001241A5" w:rsidRDefault="00B55360">
      <w:pPr>
        <w:spacing w:after="310" w:line="249" w:lineRule="auto"/>
        <w:ind w:left="11" w:right="340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Меньше половины преподавателей </w:t>
      </w: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никто из преподавателей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4.3. Ясное и доступное изложение материала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все преподаватели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Половина преподавателей</w:t>
      </w:r>
    </w:p>
    <w:p w:rsidR="003F5A8C" w:rsidRPr="001241A5" w:rsidRDefault="00B55360">
      <w:pPr>
        <w:spacing w:after="310" w:line="249" w:lineRule="auto"/>
        <w:ind w:left="11" w:right="340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Меньше половины преподавателей </w:t>
      </w: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никто из преподавателей</w:t>
      </w:r>
    </w:p>
    <w:p w:rsidR="003F5A8C" w:rsidRPr="001241A5" w:rsidRDefault="00B55360">
      <w:pPr>
        <w:numPr>
          <w:ilvl w:val="0"/>
          <w:numId w:val="3"/>
        </w:numPr>
        <w:spacing w:after="15" w:line="249" w:lineRule="auto"/>
        <w:ind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4.Способность вызвать и поддержать интерес аудитории к изучаемому предмету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все преподаватели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Половина преподавателей</w:t>
      </w:r>
    </w:p>
    <w:p w:rsidR="003F5A8C" w:rsidRPr="001241A5" w:rsidRDefault="00B55360">
      <w:pPr>
        <w:spacing w:after="310" w:line="249" w:lineRule="auto"/>
        <w:ind w:left="11" w:right="340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Меньше половины преподавателей </w:t>
      </w: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никто из преподавателей</w:t>
      </w:r>
    </w:p>
    <w:p w:rsidR="003F5A8C" w:rsidRPr="001241A5" w:rsidRDefault="00B55360">
      <w:pPr>
        <w:numPr>
          <w:ilvl w:val="1"/>
          <w:numId w:val="3"/>
        </w:numPr>
        <w:spacing w:after="15" w:line="249" w:lineRule="auto"/>
        <w:ind w:hanging="49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Связь с практической деятельностью, ориентирование студентов на профессию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все преподаватели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Половина преподавателей</w:t>
      </w:r>
    </w:p>
    <w:p w:rsidR="003F5A8C" w:rsidRPr="001241A5" w:rsidRDefault="00B55360">
      <w:pPr>
        <w:spacing w:after="310" w:line="249" w:lineRule="auto"/>
        <w:ind w:left="11" w:right="340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Меньше половины преподавателей </w:t>
      </w: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никто из преподавателей</w:t>
      </w: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5A8C" w:rsidRPr="001241A5" w:rsidRDefault="00B55360">
      <w:pPr>
        <w:numPr>
          <w:ilvl w:val="1"/>
          <w:numId w:val="3"/>
        </w:numPr>
        <w:spacing w:after="15" w:line="249" w:lineRule="auto"/>
        <w:ind w:hanging="49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Использование современных и активных форм обучения (компьютерные или </w:t>
      </w:r>
      <w:proofErr w:type="spellStart"/>
      <w:r w:rsidRPr="001241A5">
        <w:rPr>
          <w:rFonts w:ascii="Times New Roman" w:eastAsia="Times New Roman" w:hAnsi="Times New Roman" w:cs="Times New Roman"/>
          <w:sz w:val="20"/>
          <w:szCs w:val="20"/>
        </w:rPr>
        <w:t>видеодемонстраций</w:t>
      </w:r>
      <w:proofErr w:type="spellEnd"/>
      <w:r w:rsidRPr="001241A5">
        <w:rPr>
          <w:rFonts w:ascii="Times New Roman" w:eastAsia="Times New Roman" w:hAnsi="Times New Roman" w:cs="Times New Roman"/>
          <w:sz w:val="20"/>
          <w:szCs w:val="20"/>
        </w:rPr>
        <w:t>, тренинг, игры, упражнения и пр.)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все преподаватели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Половина преподавателей</w:t>
      </w:r>
    </w:p>
    <w:p w:rsidR="003F5A8C" w:rsidRPr="001241A5" w:rsidRDefault="00B55360">
      <w:pPr>
        <w:spacing w:after="310" w:line="249" w:lineRule="auto"/>
        <w:ind w:left="11" w:right="340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Меньше половины преподавателей </w:t>
      </w: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никто из преподавателей</w:t>
      </w: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5A8C" w:rsidRPr="001241A5" w:rsidRDefault="00B55360">
      <w:pPr>
        <w:numPr>
          <w:ilvl w:val="1"/>
          <w:numId w:val="3"/>
        </w:numPr>
        <w:spacing w:after="15" w:line="249" w:lineRule="auto"/>
        <w:ind w:hanging="49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Стимулирование активности, творчества и самостоятельной работы студентов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все преподаватели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Половина преподавателей</w:t>
      </w:r>
    </w:p>
    <w:p w:rsidR="003F5A8C" w:rsidRPr="001241A5" w:rsidRDefault="00B55360">
      <w:pPr>
        <w:spacing w:after="310" w:line="249" w:lineRule="auto"/>
        <w:ind w:left="11" w:right="340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Меньше половины преподавателей </w:t>
      </w: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никто из преподавателей</w:t>
      </w: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5A8C" w:rsidRPr="001241A5" w:rsidRDefault="00B55360">
      <w:pPr>
        <w:numPr>
          <w:ilvl w:val="1"/>
          <w:numId w:val="3"/>
        </w:numPr>
        <w:spacing w:after="15" w:line="249" w:lineRule="auto"/>
        <w:ind w:hanging="49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Объективность в оценке знаний обучающихся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все преподаватели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Половина преподавателей</w:t>
      </w:r>
    </w:p>
    <w:p w:rsidR="003F5A8C" w:rsidRPr="001241A5" w:rsidRDefault="00B55360">
      <w:pPr>
        <w:spacing w:after="254" w:line="249" w:lineRule="auto"/>
        <w:ind w:left="11" w:right="340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Меньше половины преподавателей </w:t>
      </w: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Почти никто из преподавателей</w:t>
      </w:r>
    </w:p>
    <w:p w:rsidR="003F5A8C" w:rsidRPr="001241A5" w:rsidRDefault="00B55360">
      <w:pPr>
        <w:spacing w:after="3" w:line="249" w:lineRule="auto"/>
        <w:ind w:left="11" w:hanging="10"/>
        <w:jc w:val="both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 xml:space="preserve">5.Была ли Вам интересна тематика вашей практики? </w:t>
      </w:r>
    </w:p>
    <w:p w:rsidR="003F5A8C" w:rsidRPr="001241A5" w:rsidRDefault="00B55360">
      <w:pPr>
        <w:numPr>
          <w:ilvl w:val="0"/>
          <w:numId w:val="4"/>
        </w:numPr>
        <w:spacing w:after="78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Да </w:t>
      </w:r>
    </w:p>
    <w:p w:rsidR="003F5A8C" w:rsidRPr="001241A5" w:rsidRDefault="00B55360">
      <w:pPr>
        <w:numPr>
          <w:ilvl w:val="0"/>
          <w:numId w:val="4"/>
        </w:numPr>
        <w:spacing w:after="55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Скорее да, чем нет </w:t>
      </w:r>
      <w:r w:rsidRPr="001241A5">
        <w:rPr>
          <w:rFonts w:ascii="Segoe MDL2 Assets" w:eastAsia="Segoe MDL2 Assets" w:hAnsi="Segoe MDL2 Assets" w:cs="Segoe MDL2 Assets"/>
          <w:sz w:val="20"/>
          <w:szCs w:val="20"/>
        </w:rPr>
        <w:t></w:t>
      </w: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Скорее нет, чем да </w:t>
      </w:r>
    </w:p>
    <w:p w:rsidR="003F5A8C" w:rsidRPr="001241A5" w:rsidRDefault="00B55360">
      <w:pPr>
        <w:numPr>
          <w:ilvl w:val="0"/>
          <w:numId w:val="4"/>
        </w:numPr>
        <w:spacing w:after="324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Нет </w:t>
      </w:r>
    </w:p>
    <w:p w:rsidR="003F5A8C" w:rsidRPr="001241A5" w:rsidRDefault="00415E36">
      <w:pPr>
        <w:spacing w:after="329" w:line="249" w:lineRule="auto"/>
        <w:ind w:left="1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B55360" w:rsidRPr="001241A5">
        <w:rPr>
          <w:rFonts w:ascii="Times New Roman" w:eastAsia="Times New Roman" w:hAnsi="Times New Roman" w:cs="Times New Roman"/>
          <w:b/>
          <w:sz w:val="20"/>
          <w:szCs w:val="20"/>
        </w:rPr>
        <w:t>. Повысила ли практика уровень Ваших профессиональных компетенций?</w:t>
      </w:r>
    </w:p>
    <w:p w:rsidR="003F5A8C" w:rsidRPr="001241A5" w:rsidRDefault="00B55360">
      <w:pPr>
        <w:numPr>
          <w:ilvl w:val="0"/>
          <w:numId w:val="5"/>
        </w:numPr>
        <w:spacing w:after="80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Да </w:t>
      </w:r>
    </w:p>
    <w:p w:rsidR="003F5A8C" w:rsidRPr="001241A5" w:rsidRDefault="00B55360">
      <w:pPr>
        <w:numPr>
          <w:ilvl w:val="0"/>
          <w:numId w:val="5"/>
        </w:numPr>
        <w:spacing w:after="56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Скорее да, чем нет </w:t>
      </w:r>
      <w:r w:rsidRPr="001241A5">
        <w:rPr>
          <w:rFonts w:ascii="Segoe MDL2 Assets" w:eastAsia="Segoe MDL2 Assets" w:hAnsi="Segoe MDL2 Assets" w:cs="Segoe MDL2 Assets"/>
          <w:sz w:val="20"/>
          <w:szCs w:val="20"/>
        </w:rPr>
        <w:t></w:t>
      </w: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Скорее нет, чем да </w:t>
      </w:r>
    </w:p>
    <w:p w:rsidR="003F5A8C" w:rsidRPr="001241A5" w:rsidRDefault="00B55360">
      <w:pPr>
        <w:numPr>
          <w:ilvl w:val="0"/>
          <w:numId w:val="5"/>
        </w:numPr>
        <w:spacing w:after="324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Нет </w:t>
      </w:r>
    </w:p>
    <w:p w:rsidR="003F5A8C" w:rsidRPr="001241A5" w:rsidRDefault="00415E36">
      <w:pPr>
        <w:spacing w:after="3" w:line="249" w:lineRule="auto"/>
        <w:ind w:left="1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7</w:t>
      </w:r>
      <w:r w:rsidR="00B55360" w:rsidRPr="001241A5">
        <w:rPr>
          <w:rFonts w:ascii="Times New Roman" w:eastAsia="Times New Roman" w:hAnsi="Times New Roman" w:cs="Times New Roman"/>
          <w:b/>
          <w:sz w:val="20"/>
          <w:szCs w:val="20"/>
        </w:rPr>
        <w:t xml:space="preserve">.Повысила ли практика уровень Ваших общекультурных компетенций? </w:t>
      </w:r>
    </w:p>
    <w:p w:rsidR="003F5A8C" w:rsidRPr="001241A5" w:rsidRDefault="00B55360">
      <w:pPr>
        <w:numPr>
          <w:ilvl w:val="0"/>
          <w:numId w:val="5"/>
        </w:numPr>
        <w:spacing w:after="78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Да </w:t>
      </w:r>
    </w:p>
    <w:p w:rsidR="003F5A8C" w:rsidRPr="001241A5" w:rsidRDefault="00B55360">
      <w:pPr>
        <w:numPr>
          <w:ilvl w:val="0"/>
          <w:numId w:val="5"/>
        </w:numPr>
        <w:spacing w:after="317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Скорее да, чем нет </w:t>
      </w:r>
      <w:r w:rsidRPr="001241A5">
        <w:rPr>
          <w:rFonts w:ascii="Segoe MDL2 Assets" w:eastAsia="Segoe MDL2 Assets" w:hAnsi="Segoe MDL2 Assets" w:cs="Segoe MDL2 Assets"/>
          <w:sz w:val="20"/>
          <w:szCs w:val="20"/>
        </w:rPr>
        <w:t></w:t>
      </w: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Скорее нет, чем да </w:t>
      </w:r>
      <w:r w:rsidRPr="001241A5">
        <w:rPr>
          <w:rFonts w:ascii="Segoe MDL2 Assets" w:eastAsia="Segoe MDL2 Assets" w:hAnsi="Segoe MDL2 Assets" w:cs="Segoe MDL2 Assets"/>
          <w:sz w:val="20"/>
          <w:szCs w:val="20"/>
        </w:rPr>
        <w:t></w:t>
      </w: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Нет </w:t>
      </w:r>
    </w:p>
    <w:p w:rsidR="003F5A8C" w:rsidRPr="001241A5" w:rsidRDefault="00415E36">
      <w:pPr>
        <w:spacing w:after="3" w:line="249" w:lineRule="auto"/>
        <w:ind w:left="1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B55360" w:rsidRPr="001241A5">
        <w:rPr>
          <w:rFonts w:ascii="Times New Roman" w:eastAsia="Times New Roman" w:hAnsi="Times New Roman" w:cs="Times New Roman"/>
          <w:b/>
          <w:sz w:val="20"/>
          <w:szCs w:val="20"/>
        </w:rPr>
        <w:t xml:space="preserve">.Руководитель практики оказывал Вам соответствующую поддержку? </w:t>
      </w:r>
    </w:p>
    <w:p w:rsidR="003F5A8C" w:rsidRPr="001241A5" w:rsidRDefault="00B55360">
      <w:pPr>
        <w:numPr>
          <w:ilvl w:val="0"/>
          <w:numId w:val="5"/>
        </w:numPr>
        <w:spacing w:after="80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Да </w:t>
      </w:r>
    </w:p>
    <w:p w:rsidR="003F5A8C" w:rsidRPr="001241A5" w:rsidRDefault="00B55360">
      <w:pPr>
        <w:numPr>
          <w:ilvl w:val="0"/>
          <w:numId w:val="5"/>
        </w:numPr>
        <w:spacing w:after="317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Скорее да, чем нет </w:t>
      </w:r>
      <w:r w:rsidRPr="001241A5">
        <w:rPr>
          <w:rFonts w:ascii="Segoe MDL2 Assets" w:eastAsia="Segoe MDL2 Assets" w:hAnsi="Segoe MDL2 Assets" w:cs="Segoe MDL2 Assets"/>
          <w:sz w:val="20"/>
          <w:szCs w:val="20"/>
        </w:rPr>
        <w:t></w:t>
      </w: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Скорее нет, чем да </w:t>
      </w:r>
      <w:r w:rsidRPr="001241A5">
        <w:rPr>
          <w:rFonts w:ascii="Segoe MDL2 Assets" w:eastAsia="Segoe MDL2 Assets" w:hAnsi="Segoe MDL2 Assets" w:cs="Segoe MDL2 Assets"/>
          <w:sz w:val="20"/>
          <w:szCs w:val="20"/>
        </w:rPr>
        <w:t></w:t>
      </w: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Нет </w:t>
      </w:r>
    </w:p>
    <w:p w:rsidR="003F5A8C" w:rsidRPr="001241A5" w:rsidRDefault="00415E36">
      <w:pPr>
        <w:spacing w:after="3" w:line="249" w:lineRule="auto"/>
        <w:ind w:left="1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B55360" w:rsidRPr="001241A5">
        <w:rPr>
          <w:rFonts w:ascii="Times New Roman" w:eastAsia="Times New Roman" w:hAnsi="Times New Roman" w:cs="Times New Roman"/>
          <w:b/>
          <w:sz w:val="20"/>
          <w:szCs w:val="20"/>
        </w:rPr>
        <w:t xml:space="preserve">.Стали бы Вы проходить практику еще раз в данной организации? </w:t>
      </w:r>
    </w:p>
    <w:p w:rsidR="003F5A8C" w:rsidRPr="001241A5" w:rsidRDefault="00B55360">
      <w:pPr>
        <w:numPr>
          <w:ilvl w:val="0"/>
          <w:numId w:val="5"/>
        </w:numPr>
        <w:spacing w:after="78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Да </w:t>
      </w:r>
    </w:p>
    <w:p w:rsidR="003F5A8C" w:rsidRPr="001241A5" w:rsidRDefault="00B55360">
      <w:pPr>
        <w:numPr>
          <w:ilvl w:val="0"/>
          <w:numId w:val="5"/>
        </w:numPr>
        <w:spacing w:after="55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Скорее да, чем нет </w:t>
      </w:r>
      <w:r w:rsidRPr="001241A5">
        <w:rPr>
          <w:rFonts w:ascii="Segoe MDL2 Assets" w:eastAsia="Segoe MDL2 Assets" w:hAnsi="Segoe MDL2 Assets" w:cs="Segoe MDL2 Assets"/>
          <w:sz w:val="20"/>
          <w:szCs w:val="20"/>
        </w:rPr>
        <w:t></w:t>
      </w:r>
      <w:r w:rsidRPr="00124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Скорее нет, чем да </w:t>
      </w:r>
    </w:p>
    <w:p w:rsidR="003F5A8C" w:rsidRPr="001241A5" w:rsidRDefault="00B55360">
      <w:pPr>
        <w:numPr>
          <w:ilvl w:val="0"/>
          <w:numId w:val="5"/>
        </w:numPr>
        <w:spacing w:after="324" w:line="249" w:lineRule="auto"/>
        <w:ind w:hanging="35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Нет </w:t>
      </w:r>
    </w:p>
    <w:p w:rsidR="003F5A8C" w:rsidRPr="001241A5" w:rsidRDefault="00B55360">
      <w:pPr>
        <w:spacing w:after="3" w:line="249" w:lineRule="auto"/>
        <w:ind w:left="11" w:hanging="10"/>
        <w:jc w:val="both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>11.Что бы вы предложили для усовершенствования образовательной программы по свое</w:t>
      </w:r>
      <w:r w:rsidR="00415E36">
        <w:rPr>
          <w:rFonts w:ascii="Times New Roman" w:eastAsia="Times New Roman" w:hAnsi="Times New Roman" w:cs="Times New Roman"/>
          <w:b/>
          <w:sz w:val="20"/>
          <w:szCs w:val="20"/>
        </w:rPr>
        <w:t>му</w:t>
      </w: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5E36">
        <w:rPr>
          <w:rFonts w:ascii="Times New Roman" w:eastAsia="Times New Roman" w:hAnsi="Times New Roman" w:cs="Times New Roman"/>
          <w:b/>
          <w:sz w:val="20"/>
          <w:szCs w:val="20"/>
        </w:rPr>
        <w:t>направлению</w:t>
      </w: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>?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Wingdings 2" w:eastAsia="Wingdings 2" w:hAnsi="Wingdings 2" w:cs="Wingdings 2"/>
          <w:sz w:val="20"/>
          <w:szCs w:val="20"/>
        </w:rPr>
        <w:t></w:t>
      </w:r>
      <w:r w:rsidRPr="001241A5">
        <w:rPr>
          <w:rFonts w:ascii="Wingdings 2" w:eastAsia="Wingdings 2" w:hAnsi="Wingdings 2" w:cs="Wingdings 2"/>
          <w:sz w:val="20"/>
          <w:szCs w:val="20"/>
        </w:rPr>
        <w:t></w:t>
      </w: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Постоянно улучшать материально-техническое оснащение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Увеличить объем практических занятий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 xml:space="preserve"> Увеличить объем производственной практики 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Больше привлекать к учебному процессу специалистов-практиков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Расширять академическую мобильность для студентов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Больше приглашать зарубежных преподавателей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Создавать больше возможностей для участия студентов в конференциях, круглых столах, семинарах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Дальше совершенствовать методику обучения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Расширить сотрудничество с международными студенческими организациями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Улучшать обеспечение учебной и научной литературой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Создавать больше возможностей для участия студентов в проведении научных исследований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Изменить методы оценки успеваемости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Увеличить количество элективных курсов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Другое</w:t>
      </w:r>
    </w:p>
    <w:p w:rsidR="003F5A8C" w:rsidRPr="001241A5" w:rsidRDefault="00B55360">
      <w:pPr>
        <w:spacing w:after="306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i/>
          <w:sz w:val="20"/>
          <w:szCs w:val="20"/>
        </w:rPr>
        <w:t> Затрудняюсь ответить</w:t>
      </w:r>
    </w:p>
    <w:p w:rsidR="003F5A8C" w:rsidRPr="001241A5" w:rsidRDefault="00B55360">
      <w:pPr>
        <w:spacing w:after="3" w:line="249" w:lineRule="auto"/>
        <w:ind w:left="11" w:hanging="10"/>
        <w:jc w:val="both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Прочие наблюдения и заключения 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3F5A8C" w:rsidRPr="001241A5" w:rsidRDefault="00B55360">
      <w:pPr>
        <w:spacing w:after="15" w:line="249" w:lineRule="auto"/>
        <w:ind w:left="11" w:hanging="10"/>
        <w:rPr>
          <w:sz w:val="20"/>
          <w:szCs w:val="20"/>
        </w:rPr>
      </w:pPr>
      <w:r w:rsidRPr="001241A5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sectPr w:rsidR="003F5A8C" w:rsidRPr="001241A5">
      <w:pgSz w:w="11906" w:h="16838"/>
      <w:pgMar w:top="1139" w:right="847" w:bottom="1141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7EE"/>
    <w:multiLevelType w:val="multilevel"/>
    <w:tmpl w:val="BB506AFE"/>
    <w:lvl w:ilvl="0">
      <w:start w:val="4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E73A6"/>
    <w:multiLevelType w:val="hybridMultilevel"/>
    <w:tmpl w:val="08526CF0"/>
    <w:lvl w:ilvl="0" w:tplc="041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" w15:restartNumberingAfterBreak="0">
    <w:nsid w:val="18AB1A6D"/>
    <w:multiLevelType w:val="hybridMultilevel"/>
    <w:tmpl w:val="D6889E3E"/>
    <w:lvl w:ilvl="0" w:tplc="4AD05DF8">
      <w:start w:val="1"/>
      <w:numFmt w:val="bullet"/>
      <w:lvlText w:val="•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4EDDD0">
      <w:start w:val="1"/>
      <w:numFmt w:val="bullet"/>
      <w:lvlText w:val="o"/>
      <w:lvlJc w:val="left"/>
      <w:pPr>
        <w:ind w:left="109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4314C">
      <w:start w:val="1"/>
      <w:numFmt w:val="bullet"/>
      <w:lvlText w:val="▪"/>
      <w:lvlJc w:val="left"/>
      <w:pPr>
        <w:ind w:left="181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4BE18">
      <w:start w:val="1"/>
      <w:numFmt w:val="bullet"/>
      <w:lvlText w:val="•"/>
      <w:lvlJc w:val="left"/>
      <w:pPr>
        <w:ind w:left="253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3038">
      <w:start w:val="1"/>
      <w:numFmt w:val="bullet"/>
      <w:lvlText w:val="o"/>
      <w:lvlJc w:val="left"/>
      <w:pPr>
        <w:ind w:left="325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666D8">
      <w:start w:val="1"/>
      <w:numFmt w:val="bullet"/>
      <w:lvlText w:val="▪"/>
      <w:lvlJc w:val="left"/>
      <w:pPr>
        <w:ind w:left="397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45B0E">
      <w:start w:val="1"/>
      <w:numFmt w:val="bullet"/>
      <w:lvlText w:val="•"/>
      <w:lvlJc w:val="left"/>
      <w:pPr>
        <w:ind w:left="469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CA724">
      <w:start w:val="1"/>
      <w:numFmt w:val="bullet"/>
      <w:lvlText w:val="o"/>
      <w:lvlJc w:val="left"/>
      <w:pPr>
        <w:ind w:left="541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CF754">
      <w:start w:val="1"/>
      <w:numFmt w:val="bullet"/>
      <w:lvlText w:val="▪"/>
      <w:lvlJc w:val="left"/>
      <w:pPr>
        <w:ind w:left="613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6C0F36"/>
    <w:multiLevelType w:val="hybridMultilevel"/>
    <w:tmpl w:val="7CEA888C"/>
    <w:lvl w:ilvl="0" w:tplc="DBA8430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AA2FC">
      <w:start w:val="2"/>
      <w:numFmt w:val="decimal"/>
      <w:lvlText w:val="%2.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A5430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ED216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6714A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2138C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A27D1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658E2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8A8C2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7A6771"/>
    <w:multiLevelType w:val="multilevel"/>
    <w:tmpl w:val="5B10CE6E"/>
    <w:lvl w:ilvl="0">
      <w:start w:val="1"/>
      <w:numFmt w:val="decimal"/>
      <w:lvlText w:val="%1."/>
      <w:lvlJc w:val="left"/>
      <w:pPr>
        <w:ind w:left="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07249F"/>
    <w:multiLevelType w:val="hybridMultilevel"/>
    <w:tmpl w:val="78CC856C"/>
    <w:lvl w:ilvl="0" w:tplc="1A3247C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63741EB4"/>
    <w:multiLevelType w:val="hybridMultilevel"/>
    <w:tmpl w:val="47B0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5CE1"/>
    <w:multiLevelType w:val="hybridMultilevel"/>
    <w:tmpl w:val="EB0CBA2C"/>
    <w:lvl w:ilvl="0" w:tplc="AA90D064">
      <w:start w:val="1"/>
      <w:numFmt w:val="bullet"/>
      <w:lvlText w:val="•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00ED8">
      <w:start w:val="1"/>
      <w:numFmt w:val="bullet"/>
      <w:lvlText w:val="o"/>
      <w:lvlJc w:val="left"/>
      <w:pPr>
        <w:ind w:left="109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01004">
      <w:start w:val="1"/>
      <w:numFmt w:val="bullet"/>
      <w:lvlText w:val="▪"/>
      <w:lvlJc w:val="left"/>
      <w:pPr>
        <w:ind w:left="181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6C094">
      <w:start w:val="1"/>
      <w:numFmt w:val="bullet"/>
      <w:lvlText w:val="•"/>
      <w:lvlJc w:val="left"/>
      <w:pPr>
        <w:ind w:left="253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294D6">
      <w:start w:val="1"/>
      <w:numFmt w:val="bullet"/>
      <w:lvlText w:val="o"/>
      <w:lvlJc w:val="left"/>
      <w:pPr>
        <w:ind w:left="325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8A1138">
      <w:start w:val="1"/>
      <w:numFmt w:val="bullet"/>
      <w:lvlText w:val="▪"/>
      <w:lvlJc w:val="left"/>
      <w:pPr>
        <w:ind w:left="397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30D7FE">
      <w:start w:val="1"/>
      <w:numFmt w:val="bullet"/>
      <w:lvlText w:val="•"/>
      <w:lvlJc w:val="left"/>
      <w:pPr>
        <w:ind w:left="469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25C68">
      <w:start w:val="1"/>
      <w:numFmt w:val="bullet"/>
      <w:lvlText w:val="o"/>
      <w:lvlJc w:val="left"/>
      <w:pPr>
        <w:ind w:left="541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AEEF2A">
      <w:start w:val="1"/>
      <w:numFmt w:val="bullet"/>
      <w:lvlText w:val="▪"/>
      <w:lvlJc w:val="left"/>
      <w:pPr>
        <w:ind w:left="6136"/>
      </w:pPr>
      <w:rPr>
        <w:rFonts w:ascii="Segoe MDL2 Assets" w:eastAsia="Segoe MDL2 Assets" w:hAnsi="Segoe MDL2 Assets" w:cs="Segoe MDL2 Asset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C"/>
    <w:rsid w:val="00005E7A"/>
    <w:rsid w:val="00103DBC"/>
    <w:rsid w:val="001241A5"/>
    <w:rsid w:val="003F5A8C"/>
    <w:rsid w:val="00415E36"/>
    <w:rsid w:val="00A97E8F"/>
    <w:rsid w:val="00B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FD59"/>
  <w15:docId w15:val="{3B30E1C7-C799-4DE1-A662-3CCA94B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Фунтякова Татьяна Львовна</dc:creator>
  <cp:keywords/>
  <cp:lastModifiedBy>Фунтякова Татьяна Львовна</cp:lastModifiedBy>
  <cp:revision>4</cp:revision>
  <dcterms:created xsi:type="dcterms:W3CDTF">2021-05-19T11:21:00Z</dcterms:created>
  <dcterms:modified xsi:type="dcterms:W3CDTF">2021-05-19T12:05:00Z</dcterms:modified>
</cp:coreProperties>
</file>